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1209F3C">
      <w:pPr>
        <w:pStyle w:val="2"/>
        <w:rPr>
          <w:sz w:val="40"/>
          <w:szCs w:val="40"/>
        </w:rPr>
      </w:pPr>
      <w:r>
        <w:rPr>
          <w:rFonts w:hint="eastAsia"/>
          <w:sz w:val="40"/>
          <w:szCs w:val="40"/>
        </w:rPr>
        <w:t>SMAT观测流程</w:t>
      </w:r>
    </w:p>
    <w:p w14:paraId="7C65B900">
      <w:pPr>
        <w:pStyle w:val="3"/>
        <w:rPr>
          <w:sz w:val="28"/>
          <w:szCs w:val="28"/>
        </w:rPr>
      </w:pPr>
      <w:r>
        <w:rPr>
          <w:rFonts w:hint="eastAsia"/>
          <w:sz w:val="28"/>
          <w:szCs w:val="28"/>
        </w:rPr>
        <w:t>开始观测：</w:t>
      </w:r>
    </w:p>
    <w:p w14:paraId="628B7349">
      <w:pPr>
        <w:pStyle w:val="9"/>
        <w:numPr>
          <w:ilvl w:val="0"/>
          <w:numId w:val="1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进观测室，打开滤光器高压控制系统1、轴系</w:t>
      </w:r>
      <w:r>
        <w:rPr>
          <w:sz w:val="22"/>
          <w:szCs w:val="24"/>
        </w:rPr>
        <w:t>2</w:t>
      </w:r>
      <w:r>
        <w:rPr>
          <w:rFonts w:hint="eastAsia"/>
          <w:sz w:val="22"/>
          <w:szCs w:val="24"/>
        </w:rPr>
        <w:t>开关，打开轴系控制计算3机如图所示：</w:t>
      </w:r>
    </w:p>
    <w:p w14:paraId="0FB137DF"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3033395" cy="2752725"/>
            <wp:effectExtent l="0" t="0" r="0" b="9525"/>
            <wp:docPr id="1263112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11292" name="图片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7101" cy="277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B2541">
      <w:pPr>
        <w:pStyle w:val="9"/>
        <w:numPr>
          <w:ilvl w:val="0"/>
          <w:numId w:val="1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打开下图中磁场滤光器和色球滤光器波片的开关</w:t>
      </w:r>
      <w:r>
        <w:rPr>
          <w:rFonts w:hint="eastAsia"/>
          <w:sz w:val="22"/>
          <w:szCs w:val="24"/>
          <w:lang w:eastAsia="zh-CN"/>
        </w:rPr>
        <w:t>（现在波片已经不关了）</w:t>
      </w:r>
    </w:p>
    <w:p w14:paraId="3EC424FC"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3673475" cy="1640205"/>
            <wp:effectExtent l="0" t="0" r="3175" b="0"/>
            <wp:docPr id="2165117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11715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85428" cy="164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238D1">
      <w:pPr>
        <w:rPr>
          <w:sz w:val="22"/>
          <w:szCs w:val="24"/>
        </w:rPr>
      </w:pPr>
      <w:r>
        <w:rPr>
          <w:rFonts w:hint="eastAsia"/>
          <w:b/>
          <w:bCs/>
          <w:sz w:val="22"/>
          <w:szCs w:val="24"/>
        </w:rPr>
        <w:t>注意</w:t>
      </w:r>
      <w:r>
        <w:rPr>
          <w:rFonts w:hint="eastAsia"/>
          <w:sz w:val="22"/>
          <w:szCs w:val="24"/>
        </w:rPr>
        <w:t>：下图磁场和色球滤光器恒温控制系统开关勿动（保持开启）</w:t>
      </w:r>
    </w:p>
    <w:p w14:paraId="4D6F8D7A"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3388360" cy="2669540"/>
            <wp:effectExtent l="0" t="0" r="2540" b="0"/>
            <wp:docPr id="8911915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191520" name="图片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0080" cy="267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CB2BF">
      <w:pPr>
        <w:rPr>
          <w:sz w:val="22"/>
          <w:szCs w:val="24"/>
        </w:rPr>
      </w:pPr>
    </w:p>
    <w:p w14:paraId="4EF51CDD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打开轴系控制软件，注意勾选恒动（下图右），注意与控制器连接成功</w:t>
      </w:r>
    </w:p>
    <w:p w14:paraId="5751E023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1603375" cy="1795145"/>
            <wp:effectExtent l="0" t="0" r="0" b="0"/>
            <wp:docPr id="13268863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886358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rcRect l="27753" r="26245" b="29784"/>
                    <a:stretch>
                      <a:fillRect/>
                    </a:stretch>
                  </pic:blipFill>
                  <pic:spPr>
                    <a:xfrm>
                      <a:off x="0" y="0"/>
                      <a:ext cx="1627390" cy="182248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1"/>
        </w:rPr>
        <w:drawing>
          <wp:inline distT="0" distB="0" distL="0" distR="0">
            <wp:extent cx="3493770" cy="2594610"/>
            <wp:effectExtent l="0" t="0" r="0" b="0"/>
            <wp:docPr id="1755320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2099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03530" cy="260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18338">
      <w:pPr>
        <w:pStyle w:val="9"/>
        <w:numPr>
          <w:ilvl w:val="0"/>
          <w:numId w:val="1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上二楼，开启圆顶（从左到右红色框顺序打开）</w:t>
      </w:r>
    </w:p>
    <w:p w14:paraId="37218D71"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183765" cy="2393950"/>
            <wp:effectExtent l="0" t="0" r="6985" b="6350"/>
            <wp:docPr id="7599724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9724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97811" cy="240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426335" cy="1746250"/>
            <wp:effectExtent l="0" t="0" r="0" b="6350"/>
            <wp:docPr id="1933759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75988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52463" cy="176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E8F2D">
      <w:pPr>
        <w:pStyle w:val="9"/>
        <w:numPr>
          <w:ilvl w:val="0"/>
          <w:numId w:val="1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调整圆顶位置可使用自动或手动模式，操作前打开开关（绿色按钮）。这里要保证天窗对准太阳，可选择手动（需要大约半个小时调整圆顶一次）或者自动模式。</w:t>
      </w:r>
    </w:p>
    <w:p w14:paraId="6B66DBA4">
      <w:pPr>
        <w:rPr>
          <w:sz w:val="22"/>
          <w:szCs w:val="24"/>
        </w:rPr>
      </w:pPr>
      <w:r>
        <w:rPr>
          <w:rFonts w:hint="eastAsia"/>
          <w:b/>
          <w:bCs/>
          <w:sz w:val="22"/>
          <w:szCs w:val="24"/>
        </w:rPr>
        <w:t>手动模式</w:t>
      </w:r>
      <w:r>
        <w:rPr>
          <w:rFonts w:hint="eastAsia"/>
          <w:sz w:val="22"/>
          <w:szCs w:val="24"/>
        </w:rPr>
        <w:t>：旋转黑色按钮到手动挡，四个十字排列绿色按键调整圆顶和天窗</w:t>
      </w:r>
    </w:p>
    <w:p w14:paraId="68707102">
      <w:pPr>
        <w:rPr>
          <w:sz w:val="22"/>
          <w:szCs w:val="24"/>
        </w:rPr>
      </w:pPr>
      <w:r>
        <w:rPr>
          <w:rFonts w:hint="eastAsia"/>
          <w:b/>
          <w:bCs/>
          <w:sz w:val="22"/>
          <w:szCs w:val="24"/>
        </w:rPr>
        <w:t>自动模式</w:t>
      </w:r>
      <w:r>
        <w:rPr>
          <w:rFonts w:hint="eastAsia"/>
          <w:sz w:val="22"/>
          <w:szCs w:val="24"/>
        </w:rPr>
        <w:t>：旋转黑色旋钮到自动挡，绿色“开”按键，四个十字排列黑色按键自动调整圆顶和天窗</w:t>
      </w:r>
    </w:p>
    <w:p w14:paraId="0E33FC09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2651760" cy="2672080"/>
            <wp:effectExtent l="0" t="0" r="0" b="0"/>
            <wp:docPr id="17154359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35906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62503" cy="268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F7C58">
      <w:pPr>
        <w:pStyle w:val="9"/>
        <w:numPr>
          <w:ilvl w:val="0"/>
          <w:numId w:val="1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调整望远镜位置</w:t>
      </w:r>
    </w:p>
    <w:p w14:paraId="2D082D69">
      <w:pPr>
        <w:pStyle w:val="9"/>
        <w:ind w:left="360" w:firstLine="0" w:firstLineChars="0"/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2385695" cy="2524125"/>
            <wp:effectExtent l="0" t="0" r="0" b="0"/>
            <wp:docPr id="2314306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3062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1763" cy="254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325370" cy="2521585"/>
            <wp:effectExtent l="0" t="0" r="0" b="0"/>
            <wp:docPr id="725585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58551" name="图片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0712" cy="253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6B7F5">
      <w:pPr>
        <w:pStyle w:val="9"/>
        <w:numPr>
          <w:ilvl w:val="0"/>
          <w:numId w:val="1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进入观测室，开始观测观测</w:t>
      </w:r>
    </w:p>
    <w:p w14:paraId="4C360C90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启动1软件（功能：关闭所有软件）</w:t>
      </w:r>
    </w:p>
    <w:p w14:paraId="45481D14">
      <w:pPr>
        <w:rPr>
          <w:rFonts w:hint="eastAsia"/>
          <w:sz w:val="22"/>
          <w:szCs w:val="24"/>
        </w:rPr>
      </w:pPr>
      <w:r>
        <w:rPr>
          <w:rFonts w:hint="eastAsia"/>
          <w:sz w:val="22"/>
          <w:szCs w:val="24"/>
        </w:rPr>
        <w:t>启动2软件，（功能：初始化相关观测程序，初始化完成大约需要1</w:t>
      </w:r>
      <w:r>
        <w:rPr>
          <w:sz w:val="22"/>
          <w:szCs w:val="24"/>
        </w:rPr>
        <w:t>0</w:t>
      </w:r>
      <w:r>
        <w:rPr>
          <w:rFonts w:hint="eastAsia"/>
          <w:sz w:val="22"/>
          <w:szCs w:val="24"/>
        </w:rPr>
        <w:t>分钟）</w:t>
      </w:r>
    </w:p>
    <w:p w14:paraId="6225768E">
      <w:pPr>
        <w:rPr>
          <w:rFonts w:hint="eastAsia"/>
          <w:sz w:val="22"/>
          <w:szCs w:val="24"/>
        </w:rPr>
      </w:pPr>
    </w:p>
    <w:p w14:paraId="18A03A37">
      <w:pPr>
        <w:rPr>
          <w:rFonts w:hint="default" w:eastAsiaTheme="minorEastAsia"/>
          <w:sz w:val="22"/>
          <w:szCs w:val="24"/>
          <w:lang w:val="en-US" w:eastAsia="zh-CN"/>
        </w:rPr>
      </w:pPr>
      <w:r>
        <w:rPr>
          <w:rFonts w:hint="eastAsia"/>
          <w:sz w:val="22"/>
          <w:szCs w:val="24"/>
          <w:lang w:val="en-US" w:eastAsia="zh-CN"/>
        </w:rPr>
        <w:t>Ps:相机散热器可以使用微信搜索小程序</w:t>
      </w:r>
      <w:r>
        <w:rPr>
          <w:rFonts w:hint="default"/>
          <w:sz w:val="22"/>
          <w:szCs w:val="24"/>
          <w:lang w:val="en-US" w:eastAsia="zh-CN"/>
        </w:rPr>
        <w:t>tvvt</w:t>
      </w:r>
      <w:r>
        <w:rPr>
          <w:rFonts w:hint="eastAsia"/>
          <w:sz w:val="22"/>
          <w:szCs w:val="24"/>
          <w:lang w:val="en-US" w:eastAsia="zh-CN"/>
        </w:rPr>
        <w:t>1009连接蓝牙调整制冷温度。控制温度35度以下</w:t>
      </w:r>
    </w:p>
    <w:p w14:paraId="3B430301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5603240" cy="2762885"/>
            <wp:effectExtent l="0" t="0" r="0" b="0"/>
            <wp:docPr id="2376242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24284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rcRect r="15745" b="32853"/>
                    <a:stretch>
                      <a:fillRect/>
                    </a:stretch>
                  </pic:blipFill>
                  <pic:spPr>
                    <a:xfrm>
                      <a:off x="0" y="0"/>
                      <a:ext cx="5635780" cy="27789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F34A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初始化完成后界面如图所示（</w:t>
      </w:r>
      <w:r>
        <w:rPr>
          <w:rFonts w:hint="eastAsia"/>
          <w:b/>
          <w:bCs/>
          <w:sz w:val="22"/>
          <w:szCs w:val="24"/>
        </w:rPr>
        <w:t>注意</w:t>
      </w:r>
      <w:r>
        <w:rPr>
          <w:rFonts w:hint="eastAsia"/>
          <w:sz w:val="22"/>
          <w:szCs w:val="24"/>
        </w:rPr>
        <w:t>：观测中界面位置保持不变，始终前端显示）：</w:t>
      </w:r>
    </w:p>
    <w:p w14:paraId="31B7BD8B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5274310" cy="1720215"/>
            <wp:effectExtent l="0" t="0" r="2540" b="0"/>
            <wp:docPr id="9265659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565952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4BA45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通过调整轴计算机软件控制望远镜，使磁场望远镜白光像移动到图像显示框中间，如下图所示：</w:t>
      </w:r>
    </w:p>
    <w:p w14:paraId="7BF6DADB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4002405" cy="2399665"/>
            <wp:effectExtent l="0" t="0" r="0" b="635"/>
            <wp:docPr id="17602964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96459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11400" cy="240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82B02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点击按键保证c</w:t>
      </w:r>
      <w:r>
        <w:rPr>
          <w:sz w:val="22"/>
          <w:szCs w:val="24"/>
        </w:rPr>
        <w:t>om</w:t>
      </w:r>
      <w:r>
        <w:rPr>
          <w:rFonts w:hint="eastAsia"/>
          <w:sz w:val="22"/>
          <w:szCs w:val="24"/>
        </w:rPr>
        <w:t>串口已经打开</w:t>
      </w:r>
    </w:p>
    <w:p w14:paraId="3B2AD92B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2360930" cy="1363980"/>
            <wp:effectExtent l="0" t="0" r="1270" b="7620"/>
            <wp:docPr id="13805779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577920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84849" cy="137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1"/>
        </w:rPr>
        <w:drawing>
          <wp:inline distT="0" distB="0" distL="0" distR="0">
            <wp:extent cx="2186940" cy="1392555"/>
            <wp:effectExtent l="0" t="0" r="3810" b="0"/>
            <wp:docPr id="15965261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526173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15817" cy="141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B4FA5">
      <w:r>
        <w:rPr>
          <w:rFonts w:hint="eastAsia"/>
        </w:rPr>
        <w:t>Ha观测：</w:t>
      </w:r>
    </w:p>
    <w:p w14:paraId="2F29819B">
      <w:r>
        <w:rPr>
          <w:rFonts w:hint="eastAsia"/>
        </w:rPr>
        <w:t>按照图像存储时间顺延，新建文件夹，时间为当天；设置Ha存盘路径（如1所示），存盘间隔（默认6</w:t>
      </w:r>
      <w:r>
        <w:t>0s</w:t>
      </w:r>
      <w:r>
        <w:rPr>
          <w:rFonts w:hint="eastAsia"/>
        </w:rPr>
        <w:t>磁场观测：</w:t>
      </w:r>
    </w:p>
    <w:p w14:paraId="71EEC972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将前一天文件夹等待程序自动观测即可……</w:t>
      </w:r>
    </w:p>
    <w:p w14:paraId="36EAAA43">
      <w:pPr>
        <w:rPr>
          <w:sz w:val="22"/>
          <w:szCs w:val="24"/>
        </w:rPr>
      </w:pPr>
    </w:p>
    <w:p w14:paraId="7BF25B53">
      <w:pPr>
        <w:rPr>
          <w:rFonts w:hint="eastAsia"/>
          <w:sz w:val="22"/>
          <w:szCs w:val="24"/>
        </w:rPr>
      </w:pPr>
      <w:r>
        <w:rPr>
          <w:rFonts w:hint="eastAsia"/>
          <w:sz w:val="22"/>
          <w:szCs w:val="24"/>
        </w:rPr>
        <w:t>H</w:t>
      </w:r>
      <w:r>
        <w:rPr>
          <w:sz w:val="22"/>
          <w:szCs w:val="24"/>
        </w:rPr>
        <w:t>a</w:t>
      </w:r>
      <w:r>
        <w:rPr>
          <w:rFonts w:hint="eastAsia"/>
          <w:sz w:val="22"/>
          <w:szCs w:val="24"/>
        </w:rPr>
        <w:t>偏带观测</w:t>
      </w:r>
    </w:p>
    <w:p w14:paraId="48000022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上午1</w:t>
      </w:r>
      <w:r>
        <w:rPr>
          <w:sz w:val="22"/>
          <w:szCs w:val="24"/>
        </w:rPr>
        <w:t>0</w:t>
      </w:r>
      <w:r>
        <w:rPr>
          <w:rFonts w:hint="eastAsia"/>
          <w:sz w:val="22"/>
          <w:szCs w:val="24"/>
        </w:rPr>
        <w:t>点，下午</w:t>
      </w:r>
      <w:r>
        <w:rPr>
          <w:sz w:val="22"/>
          <w:szCs w:val="24"/>
        </w:rPr>
        <w:t>2</w:t>
      </w:r>
      <w:r>
        <w:rPr>
          <w:rFonts w:hint="eastAsia"/>
          <w:sz w:val="22"/>
          <w:szCs w:val="24"/>
        </w:rPr>
        <w:t>点，H</w:t>
      </w:r>
      <w:r>
        <w:rPr>
          <w:sz w:val="22"/>
          <w:szCs w:val="24"/>
        </w:rPr>
        <w:t>a</w:t>
      </w:r>
      <w:r>
        <w:rPr>
          <w:rFonts w:hint="eastAsia"/>
          <w:sz w:val="22"/>
          <w:szCs w:val="24"/>
        </w:rPr>
        <w:t>偏带观测各测一组：</w:t>
      </w:r>
    </w:p>
    <w:p w14:paraId="7AC4619C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取消常规模式</w:t>
      </w:r>
    </w:p>
    <w:p w14:paraId="510013C8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当前文件夹下建立offset文件夹</w:t>
      </w:r>
    </w:p>
    <w:p w14:paraId="530C0EE6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点击“设置存盘路径“，更新为offset路径</w:t>
      </w:r>
    </w:p>
    <w:p w14:paraId="0910AC83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曝光时间：原来一半；波带偏移：-</w:t>
      </w:r>
      <w:r>
        <w:rPr>
          <w:sz w:val="22"/>
          <w:szCs w:val="24"/>
        </w:rPr>
        <w:t>0.5</w:t>
      </w:r>
      <w:r>
        <w:rPr>
          <w:rFonts w:hint="eastAsia"/>
          <w:sz w:val="22"/>
          <w:szCs w:val="24"/>
        </w:rPr>
        <w:t>；</w:t>
      </w:r>
      <w:r>
        <w:rPr>
          <w:sz w:val="22"/>
          <w:szCs w:val="24"/>
        </w:rPr>
        <w:t xml:space="preserve"> </w:t>
      </w:r>
      <w:r>
        <w:rPr>
          <w:rFonts w:hint="eastAsia"/>
          <w:sz w:val="22"/>
          <w:szCs w:val="24"/>
        </w:rPr>
        <w:t>存盘间隔：1</w:t>
      </w:r>
      <w:r>
        <w:rPr>
          <w:sz w:val="22"/>
          <w:szCs w:val="24"/>
        </w:rPr>
        <w:t>0</w:t>
      </w:r>
      <w:r>
        <w:rPr>
          <w:rFonts w:hint="eastAsia"/>
          <w:sz w:val="22"/>
          <w:szCs w:val="24"/>
        </w:rPr>
        <w:t>，点击“参数更新“。操作界面如图所示：</w:t>
      </w:r>
    </w:p>
    <w:p w14:paraId="4472462C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default"/>
          <w:lang w:val="en-US"/>
        </w:rPr>
        <w:t>E:\H_alpha\2023\12\16\</w:t>
      </w:r>
      <w:r>
        <w:rPr>
          <w:rFonts w:hint="eastAsia"/>
          <w:sz w:val="22"/>
          <w:szCs w:val="24"/>
        </w:rPr>
        <w:t>H</w:t>
      </w:r>
      <w:r>
        <w:rPr>
          <w:sz w:val="22"/>
          <w:szCs w:val="24"/>
        </w:rPr>
        <w:t>a</w:t>
      </w:r>
      <w:r>
        <w:rPr>
          <w:rFonts w:hint="eastAsia"/>
          <w:sz w:val="22"/>
          <w:szCs w:val="24"/>
        </w:rPr>
        <w:t>滤光器控制软件界面偏移量输入为1，点击“-“，相对偏移位置显示为-</w:t>
      </w:r>
      <w:r>
        <w:rPr>
          <w:sz w:val="22"/>
          <w:szCs w:val="24"/>
        </w:rPr>
        <w:t>1</w:t>
      </w:r>
    </w:p>
    <w:p w14:paraId="1A4F163F">
      <w:pPr>
        <w:pStyle w:val="9"/>
        <w:ind w:left="720" w:firstLine="0" w:firstLineChars="0"/>
        <w:rPr>
          <w:sz w:val="22"/>
          <w:szCs w:val="24"/>
        </w:rPr>
      </w:pPr>
      <w:r>
        <w:drawing>
          <wp:inline distT="0" distB="0" distL="0" distR="0">
            <wp:extent cx="4254500" cy="2529205"/>
            <wp:effectExtent l="0" t="0" r="0" b="4445"/>
            <wp:docPr id="14467145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714508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64645" cy="253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4D35E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点击Ha观测界面常规模式。确认offset文件夹中存储-</w:t>
      </w:r>
      <w:r>
        <w:rPr>
          <w:sz w:val="22"/>
          <w:szCs w:val="24"/>
        </w:rPr>
        <w:t>0.5</w:t>
      </w:r>
      <w:r>
        <w:rPr>
          <w:rFonts w:hint="eastAsia"/>
          <w:sz w:val="22"/>
          <w:szCs w:val="24"/>
        </w:rPr>
        <w:t>偏带位置Ha像</w:t>
      </w:r>
    </w:p>
    <w:p w14:paraId="68DF186C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取消常规模式，修改波带偏移：0</w:t>
      </w:r>
      <w:r>
        <w:rPr>
          <w:sz w:val="22"/>
          <w:szCs w:val="24"/>
        </w:rPr>
        <w:t>.5</w:t>
      </w:r>
      <w:r>
        <w:rPr>
          <w:rFonts w:hint="eastAsia"/>
          <w:sz w:val="22"/>
          <w:szCs w:val="24"/>
        </w:rPr>
        <w:t>；“参数更新“</w:t>
      </w:r>
    </w:p>
    <w:p w14:paraId="759E80C3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H</w:t>
      </w:r>
      <w:r>
        <w:rPr>
          <w:sz w:val="22"/>
          <w:szCs w:val="24"/>
        </w:rPr>
        <w:t>a</w:t>
      </w:r>
      <w:r>
        <w:rPr>
          <w:rFonts w:hint="eastAsia"/>
          <w:sz w:val="22"/>
          <w:szCs w:val="24"/>
        </w:rPr>
        <w:t>滤光器控制软件界面，点击“+“，调整绝对偏移位置到+</w:t>
      </w:r>
      <w:r>
        <w:rPr>
          <w:sz w:val="22"/>
          <w:szCs w:val="24"/>
        </w:rPr>
        <w:t>1A</w:t>
      </w:r>
      <w:r>
        <w:rPr>
          <w:rFonts w:hint="eastAsia"/>
          <w:sz w:val="22"/>
          <w:szCs w:val="24"/>
        </w:rPr>
        <w:t>。</w:t>
      </w:r>
    </w:p>
    <w:p w14:paraId="1FBBD734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点击Ha观测界面常规模式。确认offset文件夹中存储+</w:t>
      </w:r>
      <w:r>
        <w:rPr>
          <w:sz w:val="22"/>
          <w:szCs w:val="24"/>
        </w:rPr>
        <w:t>0.5</w:t>
      </w:r>
      <w:r>
        <w:rPr>
          <w:rFonts w:hint="eastAsia"/>
          <w:sz w:val="22"/>
          <w:szCs w:val="24"/>
        </w:rPr>
        <w:t>偏带位置Ha像</w:t>
      </w:r>
    </w:p>
    <w:p w14:paraId="2F2BDB67">
      <w:pPr>
        <w:pStyle w:val="9"/>
        <w:numPr>
          <w:ilvl w:val="0"/>
          <w:numId w:val="2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在H</w:t>
      </w:r>
      <w:r>
        <w:rPr>
          <w:sz w:val="22"/>
          <w:szCs w:val="24"/>
        </w:rPr>
        <w:t>a</w:t>
      </w:r>
      <w:r>
        <w:rPr>
          <w:rFonts w:hint="eastAsia"/>
          <w:sz w:val="22"/>
          <w:szCs w:val="24"/>
        </w:rPr>
        <w:t>滤光器控制软件界面，点击“线心“。调整</w:t>
      </w:r>
      <w:r>
        <w:rPr>
          <w:rFonts w:hint="eastAsia"/>
          <w:b/>
          <w:bCs/>
          <w:sz w:val="22"/>
          <w:szCs w:val="24"/>
        </w:rPr>
        <w:t>曝光时间、存盘间隔、存盘路径</w:t>
      </w:r>
      <w:r>
        <w:rPr>
          <w:rFonts w:hint="eastAsia"/>
          <w:sz w:val="22"/>
          <w:szCs w:val="24"/>
        </w:rPr>
        <w:t>回到初始值，恢复常规观测模式。（这里需要注意Ha的像是否异常——是否符合色球像特征，如存在暗调，日珥等，如果异常，可以通过调整电机恢复正常像，如图所示：）</w:t>
      </w:r>
    </w:p>
    <w:p w14:paraId="76B057CC">
      <w:pPr>
        <w:rPr>
          <w:rFonts w:hint="eastAsia"/>
          <w:sz w:val="22"/>
          <w:szCs w:val="24"/>
        </w:rPr>
      </w:pPr>
      <w:r>
        <w:drawing>
          <wp:inline distT="0" distB="0" distL="0" distR="0">
            <wp:extent cx="4863465" cy="2987040"/>
            <wp:effectExtent l="0" t="0" r="0" b="3810"/>
            <wp:docPr id="18592590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5909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65386" cy="298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F637">
      <w:pPr>
        <w:rPr>
          <w:sz w:val="22"/>
          <w:szCs w:val="24"/>
        </w:rPr>
      </w:pPr>
    </w:p>
    <w:p w14:paraId="79FBC2D3">
      <w:pPr>
        <w:rPr>
          <w:rFonts w:hint="eastAsia"/>
          <w:sz w:val="22"/>
          <w:szCs w:val="24"/>
        </w:rPr>
      </w:pPr>
      <w:r>
        <w:rPr>
          <w:rFonts w:hint="eastAsia"/>
          <w:sz w:val="22"/>
          <w:szCs w:val="24"/>
        </w:rPr>
        <w:t>Ha平场测量</w:t>
      </w:r>
    </w:p>
    <w:p w14:paraId="53115BF2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中午1</w:t>
      </w:r>
      <w:r>
        <w:rPr>
          <w:sz w:val="22"/>
          <w:szCs w:val="24"/>
        </w:rPr>
        <w:t>1</w:t>
      </w:r>
      <w:r>
        <w:rPr>
          <w:rFonts w:hint="eastAsia"/>
          <w:sz w:val="22"/>
          <w:szCs w:val="24"/>
        </w:rPr>
        <w:t>点左右，平场测量：</w:t>
      </w:r>
    </w:p>
    <w:p w14:paraId="51D22C58">
      <w:pPr>
        <w:pStyle w:val="9"/>
        <w:numPr>
          <w:ilvl w:val="0"/>
          <w:numId w:val="3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取消“常规模式”，当前H</w:t>
      </w:r>
      <w:r>
        <w:rPr>
          <w:sz w:val="22"/>
          <w:szCs w:val="24"/>
        </w:rPr>
        <w:t>a</w:t>
      </w:r>
      <w:r>
        <w:rPr>
          <w:rFonts w:hint="eastAsia"/>
          <w:sz w:val="22"/>
          <w:szCs w:val="24"/>
        </w:rPr>
        <w:t>文件夹下新建flat文件夹，存盘间隔为1</w:t>
      </w:r>
      <w:r>
        <w:rPr>
          <w:sz w:val="22"/>
          <w:szCs w:val="24"/>
        </w:rPr>
        <w:t>0</w:t>
      </w:r>
      <w:r>
        <w:rPr>
          <w:rFonts w:hint="eastAsia"/>
          <w:sz w:val="22"/>
          <w:szCs w:val="24"/>
        </w:rPr>
        <w:t>s，“参数更新”</w:t>
      </w:r>
    </w:p>
    <w:p w14:paraId="6906F371">
      <w:pPr>
        <w:pStyle w:val="9"/>
        <w:numPr>
          <w:ilvl w:val="0"/>
          <w:numId w:val="3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点击“设置存盘路径”，更新文件存储目录为flat</w:t>
      </w:r>
    </w:p>
    <w:p w14:paraId="16461099">
      <w:pPr>
        <w:pStyle w:val="9"/>
        <w:ind w:left="360" w:firstLine="0" w:firstLineChars="0"/>
        <w:rPr>
          <w:sz w:val="22"/>
          <w:szCs w:val="24"/>
        </w:rPr>
      </w:pPr>
      <w:r>
        <w:drawing>
          <wp:inline distT="0" distB="0" distL="0" distR="0">
            <wp:extent cx="3872865" cy="4467225"/>
            <wp:effectExtent l="0" t="0" r="0" b="9525"/>
            <wp:docPr id="14965037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503757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78997" cy="447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6970E">
      <w:pPr>
        <w:pStyle w:val="9"/>
        <w:numPr>
          <w:ilvl w:val="0"/>
          <w:numId w:val="3"/>
        </w:num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按照上图所示9个位置使用轴系控制系统界面赤经赤纬慢动按钮，将全日面Ha像移动到相应位置分别采像即可（第一张图保证在日面中心采集，每一张像通过勾选或者取消“常规模式”来存图）。</w:t>
      </w:r>
    </w:p>
    <w:p w14:paraId="63AF723A">
      <w:pPr>
        <w:pStyle w:val="9"/>
        <w:numPr>
          <w:ilvl w:val="0"/>
          <w:numId w:val="3"/>
        </w:numPr>
        <w:ind w:firstLineChars="0"/>
        <w:rPr>
          <w:rFonts w:hint="eastAsia"/>
          <w:sz w:val="22"/>
          <w:szCs w:val="24"/>
        </w:rPr>
      </w:pPr>
      <w:r>
        <w:rPr>
          <w:rFonts w:hint="eastAsia"/>
          <w:sz w:val="22"/>
          <w:szCs w:val="24"/>
        </w:rPr>
        <w:t>测量结束后，处理平场（方法参考观测数据处理部分）。</w:t>
      </w:r>
    </w:p>
    <w:p w14:paraId="72AD7D60">
      <w:pPr>
        <w:rPr>
          <w:rFonts w:hint="eastAsia"/>
          <w:sz w:val="22"/>
          <w:szCs w:val="24"/>
        </w:rPr>
      </w:pPr>
      <w:r>
        <w:rPr>
          <w:sz w:val="22"/>
          <w:szCs w:val="24"/>
        </w:rPr>
        <w:t>5</w:t>
      </w:r>
      <w:r>
        <w:rPr>
          <w:rFonts w:hint="eastAsia"/>
          <w:sz w:val="22"/>
          <w:szCs w:val="24"/>
        </w:rPr>
        <w:t>）存盘间隔调整为6</w:t>
      </w:r>
      <w:r>
        <w:rPr>
          <w:sz w:val="22"/>
          <w:szCs w:val="24"/>
        </w:rPr>
        <w:t>0</w:t>
      </w:r>
      <w:r>
        <w:rPr>
          <w:rFonts w:hint="eastAsia"/>
          <w:sz w:val="22"/>
          <w:szCs w:val="24"/>
        </w:rPr>
        <w:t>，恢复常规观测</w:t>
      </w:r>
    </w:p>
    <w:p w14:paraId="4948464D">
      <w:pPr>
        <w:rPr>
          <w:sz w:val="22"/>
          <w:szCs w:val="24"/>
        </w:rPr>
      </w:pPr>
    </w:p>
    <w:p w14:paraId="783767BD">
      <w:pPr>
        <w:pStyle w:val="3"/>
        <w:rPr>
          <w:sz w:val="28"/>
          <w:szCs w:val="28"/>
        </w:rPr>
      </w:pPr>
      <w:r>
        <w:rPr>
          <w:rFonts w:hint="eastAsia"/>
          <w:sz w:val="28"/>
          <w:szCs w:val="28"/>
        </w:rPr>
        <w:t>结束观测：</w:t>
      </w:r>
    </w:p>
    <w:p w14:paraId="388CE3CB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1、轴系控制计算机：取消恒动勾选，关闭软件。</w:t>
      </w:r>
    </w:p>
    <w:p w14:paraId="7A347DA9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5274310" cy="2202815"/>
            <wp:effectExtent l="0" t="0" r="2540" b="6985"/>
            <wp:docPr id="7362070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207095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C042B"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2、上楼，回正望远镜，关闭基座上面电源，圆顶回正，关闭圆顶。</w:t>
      </w:r>
    </w:p>
    <w:p w14:paraId="0E219AD5">
      <w:pPr>
        <w:rPr>
          <w:sz w:val="22"/>
          <w:szCs w:val="24"/>
        </w:rPr>
      </w:pPr>
      <w:r>
        <w:rPr>
          <w:sz w:val="20"/>
          <w:szCs w:val="21"/>
        </w:rPr>
        <w:drawing>
          <wp:inline distT="0" distB="0" distL="0" distR="0">
            <wp:extent cx="5274310" cy="2523490"/>
            <wp:effectExtent l="0" t="0" r="2540" b="0"/>
            <wp:docPr id="20881157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115796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F0F71">
      <w:pPr>
        <w:rPr>
          <w:b/>
          <w:bCs/>
          <w:sz w:val="24"/>
          <w:szCs w:val="28"/>
        </w:rPr>
      </w:pPr>
      <w:r>
        <w:rPr>
          <w:rFonts w:hint="eastAsia"/>
          <w:sz w:val="22"/>
          <w:szCs w:val="24"/>
        </w:rPr>
        <w:t>3、关闭轴系计算机，轴系电控箱。关闭高压电源，</w:t>
      </w:r>
      <w:r>
        <w:rPr>
          <w:rFonts w:hint="eastAsia"/>
          <w:b/>
          <w:bCs/>
          <w:sz w:val="22"/>
          <w:szCs w:val="24"/>
        </w:rPr>
        <w:t>务必保持下图两个电控箱开启。</w:t>
      </w:r>
    </w:p>
    <w:p w14:paraId="4B6AE0A5"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3388360" cy="2669540"/>
            <wp:effectExtent l="0" t="0" r="2540" b="0"/>
            <wp:docPr id="1008625126" name="图片 1008625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25126" name="图片 10086251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0080" cy="267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C2C4A">
      <w:pPr>
        <w:rPr>
          <w:sz w:val="22"/>
          <w:szCs w:val="24"/>
        </w:rPr>
      </w:pPr>
    </w:p>
    <w:p w14:paraId="6D623792">
      <w:pPr>
        <w:pStyle w:val="3"/>
        <w:rPr>
          <w:sz w:val="28"/>
          <w:szCs w:val="28"/>
        </w:rPr>
      </w:pPr>
      <w:r>
        <w:rPr>
          <w:rFonts w:hint="eastAsia"/>
          <w:sz w:val="28"/>
          <w:szCs w:val="28"/>
        </w:rPr>
        <w:t>观测数据处理</w:t>
      </w:r>
    </w:p>
    <w:p w14:paraId="5B0A987E">
      <w:r>
        <w:rPr>
          <w:rFonts w:hint="eastAsia"/>
        </w:rPr>
        <w:t>H</w:t>
      </w:r>
      <w:r>
        <w:t>a</w:t>
      </w:r>
      <w:r>
        <w:rPr>
          <w:rFonts w:hint="eastAsia"/>
        </w:rPr>
        <w:t>偏带和平场处理：</w:t>
      </w:r>
    </w:p>
    <w:p w14:paraId="18D0A665">
      <w:pPr>
        <w:pStyle w:val="9"/>
        <w:numPr>
          <w:ilvl w:val="0"/>
          <w:numId w:val="4"/>
        </w:numPr>
        <w:ind w:firstLineChars="0"/>
      </w:pPr>
      <w:r>
        <w:rPr>
          <w:rFonts w:hint="eastAsia"/>
        </w:rPr>
        <w:t>打开IDL程序，选择w</w:t>
      </w:r>
      <w:r>
        <w:t>ork</w:t>
      </w:r>
      <w:r>
        <w:rPr>
          <w:rFonts w:hint="eastAsia"/>
        </w:rPr>
        <w:t>工作空间</w:t>
      </w:r>
    </w:p>
    <w:p w14:paraId="257DF18F">
      <w:pPr>
        <w:pStyle w:val="9"/>
        <w:numPr>
          <w:ilvl w:val="0"/>
          <w:numId w:val="4"/>
        </w:numPr>
        <w:ind w:firstLineChars="0"/>
      </w:pPr>
      <w:r>
        <w:rPr>
          <w:rFonts w:hint="eastAsia"/>
        </w:rPr>
        <w:t>打开常用程序——hrha</w:t>
      </w:r>
      <w:r>
        <w:t xml:space="preserve">_newccd_flat.pro; </w:t>
      </w:r>
      <w:r>
        <w:rPr>
          <w:rFonts w:hint="eastAsia"/>
        </w:rPr>
        <w:t>程序中修改文件夹路径：2</w:t>
      </w:r>
      <w:r>
        <w:t>5</w:t>
      </w:r>
      <w:r>
        <w:rPr>
          <w:rFonts w:hint="eastAsia"/>
        </w:rPr>
        <w:t>行，运行。在</w:t>
      </w:r>
      <w:r>
        <w:t>f</w:t>
      </w:r>
      <w:r>
        <w:rPr>
          <w:rFonts w:hint="eastAsia"/>
        </w:rPr>
        <w:t>lat文件夹生成*</w:t>
      </w:r>
      <w:r>
        <w:t>fullc.jpg</w:t>
      </w:r>
      <w:r>
        <w:rPr>
          <w:rFonts w:hint="eastAsia"/>
        </w:rPr>
        <w:t>文件fullo</w:t>
      </w:r>
      <w:r>
        <w:t>.jpg</w:t>
      </w:r>
      <w:r>
        <w:rPr>
          <w:rFonts w:hint="eastAsia"/>
        </w:rPr>
        <w:t>文件</w:t>
      </w:r>
    </w:p>
    <w:p w14:paraId="3FE2590A">
      <w:pPr>
        <w:pStyle w:val="9"/>
        <w:numPr>
          <w:ilvl w:val="0"/>
          <w:numId w:val="4"/>
        </w:numPr>
        <w:ind w:firstLineChars="0"/>
      </w:pPr>
      <w:r>
        <w:rPr>
          <w:rFonts w:hint="eastAsia"/>
        </w:rPr>
        <w:t>打开常用程序——</w:t>
      </w:r>
      <w:r>
        <w:t>halpha</w:t>
      </w:r>
      <w:r>
        <w:rPr>
          <w:rFonts w:hint="eastAsia"/>
        </w:rPr>
        <w:t>_</w:t>
      </w:r>
      <w:r>
        <w:t>offset.pro</w:t>
      </w:r>
      <w:r>
        <w:rPr>
          <w:rFonts w:hint="eastAsia"/>
        </w:rPr>
        <w:t>；修改第1</w:t>
      </w:r>
      <w:r>
        <w:t>0</w:t>
      </w:r>
      <w:r>
        <w:rPr>
          <w:rFonts w:hint="eastAsia"/>
        </w:rPr>
        <w:t>行，文件夹路径，运行。</w:t>
      </w:r>
    </w:p>
    <w:p w14:paraId="3FBBA286">
      <w:pPr>
        <w:pStyle w:val="9"/>
        <w:numPr>
          <w:ilvl w:val="0"/>
          <w:numId w:val="4"/>
        </w:numPr>
        <w:ind w:firstLineChars="0"/>
      </w:pPr>
      <w:r>
        <w:rPr>
          <w:rFonts w:hint="eastAsia"/>
          <w:lang w:val="en-US" w:eastAsia="zh-CN"/>
        </w:rPr>
        <w:t>将offset文件夹和2）3）中生成的文件通过filezilla上传到“sun10/home/ftp/pub/full_disk/h-alpha/2024/04/16”（日期自己更改）</w:t>
      </w:r>
    </w:p>
    <w:p w14:paraId="4545FD2A">
      <w:pPr>
        <w:pStyle w:val="9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61CA1DE">
      <w:pPr>
        <w:pStyle w:val="9"/>
        <w:widowControl w:val="0"/>
        <w:numPr>
          <w:ilvl w:val="0"/>
          <w:numId w:val="5"/>
        </w:numPr>
        <w:ind w:left="420" w:leftChars="0" w:hanging="420" w:firstLineChars="0"/>
        <w:jc w:val="both"/>
        <w:rPr>
          <w:rFonts w:hint="default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t>目前的Ha数据需要等待清华上传数据到本地halpha文件夹后，使用IDL打开</w:t>
      </w:r>
      <w:bookmarkEnd w:id="0"/>
      <w:r>
        <w:rPr>
          <w:rFonts w:hint="eastAsia"/>
          <w:lang w:val="en-US" w:eastAsia="zh-CN"/>
        </w:rPr>
        <w:t>halpha_create_movie_pipline.pro修改时间日期，单独做处理。</w:t>
      </w:r>
    </w:p>
    <w:p w14:paraId="67FD594A">
      <w:pPr>
        <w:pStyle w:val="9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A15D50F">
      <w:pPr>
        <w:pStyle w:val="9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磁场数据处理：</w:t>
      </w:r>
    </w:p>
    <w:p w14:paraId="3333879C">
      <w:pPr>
        <w:pStyle w:val="9"/>
        <w:numPr>
          <w:ilvl w:val="0"/>
          <w:numId w:val="4"/>
        </w:numPr>
        <w:ind w:firstLineChars="0"/>
      </w:pPr>
      <w:r>
        <w:rPr>
          <w:rFonts w:hint="eastAsia"/>
          <w:lang w:val="en-US" w:eastAsia="zh-CN"/>
        </w:rPr>
        <w:t>打开IDL的work空间</w:t>
      </w:r>
    </w:p>
    <w:p w14:paraId="1F428398">
      <w:pPr>
        <w:pStyle w:val="9"/>
        <w:numPr>
          <w:ilvl w:val="0"/>
          <w:numId w:val="4"/>
        </w:numPr>
        <w:ind w:firstLineChars="0"/>
      </w:pPr>
      <w:r>
        <w:rPr>
          <w:rFonts w:hint="eastAsia"/>
          <w:lang w:val="en-US" w:eastAsia="zh-CN"/>
        </w:rPr>
        <w:t>运行symmetry_cleandata.pro，修改第26行时间为当天（现在可以不修改，直接运行），按照LQU选择删除问题数据；</w:t>
      </w:r>
    </w:p>
    <w:p w14:paraId="68B12D05">
      <w:pPr>
        <w:pStyle w:val="9"/>
        <w:numPr>
          <w:ilvl w:val="0"/>
          <w:numId w:val="4"/>
        </w:numPr>
        <w:ind w:firstLineChars="0"/>
      </w:pPr>
      <w:r>
        <w:rPr>
          <w:rFonts w:hint="eastAsia"/>
        </w:rPr>
        <w:t>打开</w:t>
      </w:r>
      <w:r>
        <w:t>fsmt_calibration_pipline_new.pro</w:t>
      </w:r>
      <w:r>
        <w:rPr>
          <w:rFonts w:hint="eastAsia"/>
        </w:rPr>
        <w:t>程序，在6</w:t>
      </w:r>
      <w:r>
        <w:t>5</w:t>
      </w:r>
      <w:r>
        <w:rPr>
          <w:rFonts w:hint="eastAsia"/>
        </w:rPr>
        <w:t>行修改文件路径</w:t>
      </w:r>
      <w:r>
        <w:rPr>
          <w:rFonts w:hint="eastAsia"/>
          <w:lang w:val="en-US" w:eastAsia="zh-CN"/>
        </w:rPr>
        <w:t>（现在可以不修改，直接运行）</w:t>
      </w:r>
    </w:p>
    <w:p w14:paraId="767649C5"/>
    <w:p w14:paraId="5E6B2E0A">
      <w:pPr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周报数据统计：</w:t>
      </w:r>
      <w:r>
        <w:rPr>
          <w:rFonts w:hint="eastAsia"/>
          <w:lang w:val="en-US" w:eastAsia="zh-CN"/>
        </w:rPr>
        <w:t>IDL</w:t>
      </w:r>
      <w:r>
        <w:rPr>
          <w:rFonts w:hint="eastAsia"/>
          <w:lang w:eastAsia="zh-CN"/>
        </w:rPr>
        <w:t>打开位于桌面的hsos_log_report.pro。修改第五行</w:t>
      </w:r>
      <w:r>
        <w:rPr>
          <w:rFonts w:hint="eastAsia"/>
          <w:lang w:val="en-US" w:eastAsia="zh-CN"/>
        </w:rPr>
        <w:t>type，修改第20行，第21行日期。运行</w:t>
      </w:r>
    </w:p>
    <w:p w14:paraId="35C2CEE5">
      <w:pPr>
        <w:pStyle w:val="3"/>
      </w:pPr>
      <w:r>
        <w:rPr>
          <w:rFonts w:hint="eastAsia"/>
        </w:rPr>
        <w:t>谱线扫描</w:t>
      </w:r>
    </w:p>
    <w:p w14:paraId="430AD725">
      <w:r>
        <w:rPr>
          <w:rFonts w:hint="default"/>
          <w:lang w:val="en-US"/>
        </w:rPr>
        <w:t>60</w:t>
      </w:r>
      <w:r>
        <w:rPr>
          <w:rFonts w:hint="eastAsia"/>
        </w:rPr>
        <w:t>该暂停也可以用于异常处理、上云后无法观测等情况）</w:t>
      </w:r>
    </w:p>
    <w:p w14:paraId="5FC54AF0">
      <w:pPr>
        <w:rPr>
          <w:rFonts w:hint="eastAsia"/>
        </w:rPr>
      </w:pPr>
      <w:r>
        <w:drawing>
          <wp:inline distT="0" distB="0" distL="0" distR="0">
            <wp:extent cx="1932940" cy="1577340"/>
            <wp:effectExtent l="0" t="0" r="0" b="3810"/>
            <wp:docPr id="11916933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693347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46615" cy="158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BDFC5">
      <w:pPr>
        <w:rPr>
          <w:rFonts w:hint="eastAsia"/>
        </w:rPr>
      </w:pPr>
    </w:p>
    <w:p w14:paraId="0A60801D">
      <w:pPr>
        <w:pStyle w:val="9"/>
        <w:numPr>
          <w:ilvl w:val="0"/>
          <w:numId w:val="6"/>
        </w:numPr>
        <w:ind w:firstLineChars="0"/>
      </w:pPr>
      <w:r>
        <w:rPr>
          <w:rFonts w:hint="eastAsia"/>
        </w:rPr>
        <w:t>在打开的IDL中，选择图中所示的工作空间（图中1），控制台输入</w:t>
      </w:r>
      <w:r>
        <w:t xml:space="preserve">.edit </w:t>
      </w:r>
      <w:r>
        <w:rPr>
          <w:rFonts w:hint="eastAsia"/>
        </w:rPr>
        <w:t>auto_scan（图中2）回车，打开谱线扫描程序。降低磁场曝光时间1</w:t>
      </w:r>
      <w:r>
        <w:t>0</w:t>
      </w:r>
      <w:r>
        <w:rPr>
          <w:rFonts w:hint="eastAsia"/>
        </w:rPr>
        <w:t>左右，叠加帧数改为1</w:t>
      </w:r>
      <w:r>
        <w:t>0</w:t>
      </w:r>
      <w:r>
        <w:rPr>
          <w:rFonts w:hint="eastAsia"/>
        </w:rPr>
        <w:t>帧（下图右）。运行auto</w:t>
      </w:r>
      <w:r>
        <w:t>_scan</w:t>
      </w:r>
      <w:r>
        <w:rPr>
          <w:rFonts w:hint="eastAsia"/>
        </w:rPr>
        <w:t>。</w:t>
      </w:r>
    </w:p>
    <w:p w14:paraId="6E244723">
      <w:pPr>
        <w:pStyle w:val="9"/>
        <w:ind w:left="360" w:firstLine="0" w:firstLineChars="0"/>
      </w:pPr>
      <w:r>
        <w:drawing>
          <wp:inline distT="0" distB="0" distL="0" distR="0">
            <wp:extent cx="2534285" cy="1997710"/>
            <wp:effectExtent l="0" t="0" r="0" b="2540"/>
            <wp:docPr id="5309424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942485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58722" cy="201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85975" cy="1991995"/>
            <wp:effectExtent l="0" t="0" r="0" b="8255"/>
            <wp:docPr id="8271043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104392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97647" cy="20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9A2F4">
      <w:pPr>
        <w:pStyle w:val="9"/>
        <w:ind w:left="360" w:firstLine="0" w:firstLineChars="0"/>
        <w:rPr>
          <w:rFonts w:hint="eastAsia"/>
        </w:rPr>
      </w:pPr>
      <w:r>
        <w:rPr>
          <w:rFonts w:hint="eastAsia"/>
        </w:rPr>
        <w:t>待绝对偏移位置到-</w:t>
      </w:r>
      <w:r>
        <w:t>0.3</w:t>
      </w:r>
      <w:r>
        <w:rPr>
          <w:rFonts w:hint="eastAsia"/>
        </w:rPr>
        <w:t>（如图所示），auto</w:t>
      </w:r>
      <w:r>
        <w:t>_scan</w:t>
      </w:r>
      <w:r>
        <w:rPr>
          <w:rFonts w:hint="eastAsia"/>
        </w:rPr>
        <w:t>自动停止运行。谱线扫描完成。</w:t>
      </w:r>
    </w:p>
    <w:p w14:paraId="48DF4474">
      <w:pPr>
        <w:pStyle w:val="9"/>
        <w:ind w:left="360" w:firstLine="0" w:firstLineChars="0"/>
      </w:pPr>
      <w:r>
        <w:drawing>
          <wp:inline distT="0" distB="0" distL="0" distR="0">
            <wp:extent cx="4631690" cy="2543175"/>
            <wp:effectExtent l="0" t="0" r="0" b="9525"/>
            <wp:docPr id="8457050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705002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40462" cy="254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A4DAD">
      <w:pPr>
        <w:pStyle w:val="9"/>
        <w:ind w:left="360" w:firstLine="0" w:firstLineChars="0"/>
        <w:rPr>
          <w:rFonts w:hint="eastAsia"/>
        </w:rPr>
      </w:pPr>
    </w:p>
    <w:p w14:paraId="46EBB079">
      <w:pPr>
        <w:pStyle w:val="9"/>
        <w:ind w:left="360" w:firstLine="0" w:firstLineChars="0"/>
      </w:pPr>
    </w:p>
    <w:p w14:paraId="1676EBF0">
      <w:pPr>
        <w:pStyle w:val="9"/>
        <w:ind w:left="360" w:firstLine="0" w:firstLineChars="0"/>
      </w:pPr>
      <w:r>
        <w:rPr>
          <w:rFonts w:hint="eastAsia"/>
        </w:rPr>
        <w:t>修改曝光时间，叠加帧数为</w:t>
      </w:r>
      <w:r>
        <w:t>256</w:t>
      </w:r>
      <w:r>
        <w:rPr>
          <w:rFonts w:hint="eastAsia"/>
        </w:rPr>
        <w:t>，将存盘路径修改为原来路径，取消暂停，恢复观测。</w:t>
      </w:r>
    </w:p>
    <w:p w14:paraId="64B44DD0">
      <w:pPr>
        <w:pStyle w:val="3"/>
      </w:pPr>
      <w:r>
        <w:rPr>
          <w:rFonts w:hint="eastAsia"/>
        </w:rPr>
        <w:t>数据存储</w:t>
      </w:r>
    </w:p>
    <w:p w14:paraId="3B0DDC1C">
      <w:r>
        <w:rPr>
          <w:rFonts w:hint="eastAsia"/>
        </w:rPr>
        <w:t>若观测计算机储存空间</w:t>
      </w:r>
      <w:r>
        <w:rPr>
          <w:rFonts w:hint="eastAsia"/>
          <w:lang w:eastAsia="zh-CN"/>
        </w:rPr>
        <w:t>占</w:t>
      </w:r>
      <w:r>
        <w:rPr>
          <w:rFonts w:hint="eastAsia"/>
        </w:rPr>
        <w:t>满，将数据拷贝到磁盘，拷贝两份。</w:t>
      </w:r>
    </w:p>
    <w:p w14:paraId="5B96C893">
      <w:r>
        <w:drawing>
          <wp:inline distT="0" distB="0" distL="0" distR="0">
            <wp:extent cx="2192020" cy="1923415"/>
            <wp:effectExtent l="0" t="0" r="0" b="635"/>
            <wp:docPr id="3991015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101564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08220" cy="193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352675" cy="1918335"/>
            <wp:effectExtent l="0" t="0" r="9525" b="5715"/>
            <wp:docPr id="4976327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32739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75131" cy="193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36E2E"/>
    <w:p w14:paraId="6146527A">
      <w:r>
        <w:rPr>
          <w:rFonts w:hint="eastAsia"/>
        </w:rPr>
        <w:t>一天之中的观测时间段参考：</w:t>
      </w:r>
      <w:r>
        <w:fldChar w:fldCharType="begin"/>
      </w:r>
      <w:r>
        <w:instrText xml:space="preserve"> HYPERLINK "https://sun10.bao.ac.cn/HSOS/ObsTime.html" </w:instrText>
      </w:r>
      <w:r>
        <w:fldChar w:fldCharType="separate"/>
      </w:r>
      <w:r>
        <w:rPr>
          <w:rStyle w:val="7"/>
        </w:rPr>
        <w:t>https://sun10.bao.ac.cn/HSOS/ObsTime.html</w:t>
      </w:r>
      <w:r>
        <w:rPr>
          <w:rStyle w:val="8"/>
        </w:rPr>
        <w:fldChar w:fldCharType="end"/>
      </w:r>
    </w:p>
    <w:p w14:paraId="44DD6984"/>
    <w:p w14:paraId="3EEED365">
      <w:r>
        <w:rPr>
          <w:rFonts w:hint="eastAsia"/>
        </w:rPr>
        <w:t>6</w:t>
      </w:r>
      <w:r>
        <w:t>4806144</w:t>
      </w:r>
    </w:p>
    <w:p w14:paraId="7D6CF811">
      <w:pPr>
        <w:pStyle w:val="3"/>
      </w:pPr>
      <w:r>
        <w:rPr>
          <w:rFonts w:hint="eastAsia"/>
        </w:rPr>
        <w:t>注意事项</w:t>
      </w:r>
    </w:p>
    <w:p w14:paraId="7F5F88CA">
      <w:r>
        <w:rPr>
          <w:rFonts w:hint="eastAsia"/>
        </w:rPr>
        <w:t>保证下面软件打开，数据传输正常</w:t>
      </w:r>
    </w:p>
    <w:p w14:paraId="5C3B6DE2">
      <w:pPr>
        <w:rPr>
          <w:rFonts w:hint="eastAsia"/>
        </w:rPr>
      </w:pPr>
      <w:r>
        <w:drawing>
          <wp:inline distT="0" distB="0" distL="0" distR="0">
            <wp:extent cx="1901825" cy="1098550"/>
            <wp:effectExtent l="0" t="0" r="3175" b="6350"/>
            <wp:docPr id="8776257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625791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21721" cy="111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  <w14:ligatures w14:val="none"/>
        </w:rPr>
        <w:t xml:space="preserve"> </w:t>
      </w:r>
      <w:r>
        <w:drawing>
          <wp:inline distT="0" distB="0" distL="0" distR="0">
            <wp:extent cx="1767205" cy="1971675"/>
            <wp:effectExtent l="0" t="0" r="4445" b="0"/>
            <wp:docPr id="21091982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198218" name="图片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9707" cy="199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4F398B"/>
    <w:multiLevelType w:val="singleLevel"/>
    <w:tmpl w:val="AE4F398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03ED53B4"/>
    <w:multiLevelType w:val="multilevel"/>
    <w:tmpl w:val="03ED53B4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2">
    <w:nsid w:val="3BE73F39"/>
    <w:multiLevelType w:val="multilevel"/>
    <w:tmpl w:val="3BE73F39"/>
    <w:lvl w:ilvl="0" w:tentative="0">
      <w:start w:val="1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3">
    <w:nsid w:val="4ADF0587"/>
    <w:multiLevelType w:val="multilevel"/>
    <w:tmpl w:val="4ADF0587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4">
    <w:nsid w:val="5D1C56A7"/>
    <w:multiLevelType w:val="multilevel"/>
    <w:tmpl w:val="5D1C56A7"/>
    <w:lvl w:ilvl="0" w:tentative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5">
    <w:nsid w:val="7810432C"/>
    <w:multiLevelType w:val="multilevel"/>
    <w:tmpl w:val="7810432C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1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7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Q4ZGFhMTU1Y2MzMDg2Nzg5ZGVkYjhmYzEwNzcxMGQifQ=="/>
  </w:docVars>
  <w:rsids>
    <w:rsidRoot w:val="00012423"/>
    <w:rsid w:val="00012423"/>
    <w:rsid w:val="00016D5E"/>
    <w:rsid w:val="00023A43"/>
    <w:rsid w:val="00023D2D"/>
    <w:rsid w:val="0003070C"/>
    <w:rsid w:val="0003675B"/>
    <w:rsid w:val="0006581D"/>
    <w:rsid w:val="000735C4"/>
    <w:rsid w:val="00075EAA"/>
    <w:rsid w:val="00083440"/>
    <w:rsid w:val="000A0583"/>
    <w:rsid w:val="000B0097"/>
    <w:rsid w:val="000C3B08"/>
    <w:rsid w:val="000C73E4"/>
    <w:rsid w:val="000E0EF2"/>
    <w:rsid w:val="000F57A1"/>
    <w:rsid w:val="00100C8F"/>
    <w:rsid w:val="001069D6"/>
    <w:rsid w:val="00106CD8"/>
    <w:rsid w:val="0011042F"/>
    <w:rsid w:val="00134284"/>
    <w:rsid w:val="00141B8F"/>
    <w:rsid w:val="0015418C"/>
    <w:rsid w:val="001543D2"/>
    <w:rsid w:val="00155032"/>
    <w:rsid w:val="00175117"/>
    <w:rsid w:val="0018241E"/>
    <w:rsid w:val="001A014E"/>
    <w:rsid w:val="001A4BBD"/>
    <w:rsid w:val="001B05F0"/>
    <w:rsid w:val="001B3AC7"/>
    <w:rsid w:val="001E0061"/>
    <w:rsid w:val="001F30BF"/>
    <w:rsid w:val="001F3BE4"/>
    <w:rsid w:val="002040B1"/>
    <w:rsid w:val="00207B33"/>
    <w:rsid w:val="00210EC0"/>
    <w:rsid w:val="00212F9B"/>
    <w:rsid w:val="00213C7C"/>
    <w:rsid w:val="00217CEB"/>
    <w:rsid w:val="0023445D"/>
    <w:rsid w:val="002344E9"/>
    <w:rsid w:val="00241934"/>
    <w:rsid w:val="00243FBC"/>
    <w:rsid w:val="00262AEA"/>
    <w:rsid w:val="002677FB"/>
    <w:rsid w:val="00290B59"/>
    <w:rsid w:val="002A23B3"/>
    <w:rsid w:val="002A3DAB"/>
    <w:rsid w:val="002B396A"/>
    <w:rsid w:val="002C5630"/>
    <w:rsid w:val="002D19BD"/>
    <w:rsid w:val="002E3040"/>
    <w:rsid w:val="003024C5"/>
    <w:rsid w:val="00304417"/>
    <w:rsid w:val="00326E4D"/>
    <w:rsid w:val="003371E3"/>
    <w:rsid w:val="00341DA1"/>
    <w:rsid w:val="00341E41"/>
    <w:rsid w:val="0039395A"/>
    <w:rsid w:val="00397520"/>
    <w:rsid w:val="003A2561"/>
    <w:rsid w:val="003B266A"/>
    <w:rsid w:val="003B26CF"/>
    <w:rsid w:val="003B424C"/>
    <w:rsid w:val="003C42C5"/>
    <w:rsid w:val="003E7C3D"/>
    <w:rsid w:val="00413E20"/>
    <w:rsid w:val="00417239"/>
    <w:rsid w:val="00427AF5"/>
    <w:rsid w:val="00437D2B"/>
    <w:rsid w:val="00440168"/>
    <w:rsid w:val="004478B4"/>
    <w:rsid w:val="00462BF5"/>
    <w:rsid w:val="004703F1"/>
    <w:rsid w:val="0047494E"/>
    <w:rsid w:val="00477EC1"/>
    <w:rsid w:val="00480DC5"/>
    <w:rsid w:val="004924D5"/>
    <w:rsid w:val="004935D8"/>
    <w:rsid w:val="00493B36"/>
    <w:rsid w:val="004A03D4"/>
    <w:rsid w:val="004B4504"/>
    <w:rsid w:val="004C2DF4"/>
    <w:rsid w:val="004C3533"/>
    <w:rsid w:val="004C4A86"/>
    <w:rsid w:val="004F5A59"/>
    <w:rsid w:val="005069D6"/>
    <w:rsid w:val="00511DB2"/>
    <w:rsid w:val="00517C91"/>
    <w:rsid w:val="005239FD"/>
    <w:rsid w:val="00537D29"/>
    <w:rsid w:val="0054058F"/>
    <w:rsid w:val="005433DE"/>
    <w:rsid w:val="005700B0"/>
    <w:rsid w:val="005A5192"/>
    <w:rsid w:val="005B0796"/>
    <w:rsid w:val="005D0270"/>
    <w:rsid w:val="005E3FD9"/>
    <w:rsid w:val="005F094F"/>
    <w:rsid w:val="005F73AB"/>
    <w:rsid w:val="00600567"/>
    <w:rsid w:val="00601A52"/>
    <w:rsid w:val="00602056"/>
    <w:rsid w:val="00616969"/>
    <w:rsid w:val="006170D6"/>
    <w:rsid w:val="00632CC0"/>
    <w:rsid w:val="00642AA8"/>
    <w:rsid w:val="00642DC0"/>
    <w:rsid w:val="006554A0"/>
    <w:rsid w:val="00660429"/>
    <w:rsid w:val="00671719"/>
    <w:rsid w:val="00673015"/>
    <w:rsid w:val="00674B3A"/>
    <w:rsid w:val="006A1C3F"/>
    <w:rsid w:val="006B1F9A"/>
    <w:rsid w:val="006B4382"/>
    <w:rsid w:val="006B47C9"/>
    <w:rsid w:val="006C6125"/>
    <w:rsid w:val="006D2F2B"/>
    <w:rsid w:val="006E0899"/>
    <w:rsid w:val="006E69FC"/>
    <w:rsid w:val="006F6D21"/>
    <w:rsid w:val="007016EE"/>
    <w:rsid w:val="00710E21"/>
    <w:rsid w:val="00713B38"/>
    <w:rsid w:val="0073335D"/>
    <w:rsid w:val="007469AD"/>
    <w:rsid w:val="00753846"/>
    <w:rsid w:val="0076079C"/>
    <w:rsid w:val="00763590"/>
    <w:rsid w:val="00782E6E"/>
    <w:rsid w:val="00785CE2"/>
    <w:rsid w:val="00792F3C"/>
    <w:rsid w:val="007A24C9"/>
    <w:rsid w:val="007A65B9"/>
    <w:rsid w:val="007B39FE"/>
    <w:rsid w:val="007B5C97"/>
    <w:rsid w:val="007D262C"/>
    <w:rsid w:val="007E3D23"/>
    <w:rsid w:val="007E49B1"/>
    <w:rsid w:val="007E79CB"/>
    <w:rsid w:val="007F7F6E"/>
    <w:rsid w:val="00804BB7"/>
    <w:rsid w:val="00816AB0"/>
    <w:rsid w:val="00824C1D"/>
    <w:rsid w:val="008279B0"/>
    <w:rsid w:val="00827A26"/>
    <w:rsid w:val="0088304B"/>
    <w:rsid w:val="008A6FF1"/>
    <w:rsid w:val="008B7DF2"/>
    <w:rsid w:val="008C3EB5"/>
    <w:rsid w:val="008D61A3"/>
    <w:rsid w:val="008F086F"/>
    <w:rsid w:val="008F51CA"/>
    <w:rsid w:val="008F5D0D"/>
    <w:rsid w:val="0090011C"/>
    <w:rsid w:val="00911954"/>
    <w:rsid w:val="00965701"/>
    <w:rsid w:val="009663AE"/>
    <w:rsid w:val="00966DF5"/>
    <w:rsid w:val="00976A59"/>
    <w:rsid w:val="009816F4"/>
    <w:rsid w:val="009A2C6C"/>
    <w:rsid w:val="009A57BE"/>
    <w:rsid w:val="009B5657"/>
    <w:rsid w:val="009B5A1D"/>
    <w:rsid w:val="009C3FDB"/>
    <w:rsid w:val="009C5176"/>
    <w:rsid w:val="009C6106"/>
    <w:rsid w:val="009E460B"/>
    <w:rsid w:val="009E65F6"/>
    <w:rsid w:val="009E7B77"/>
    <w:rsid w:val="009F1E59"/>
    <w:rsid w:val="00A05446"/>
    <w:rsid w:val="00A05A74"/>
    <w:rsid w:val="00A152F5"/>
    <w:rsid w:val="00A17212"/>
    <w:rsid w:val="00A22983"/>
    <w:rsid w:val="00A23A63"/>
    <w:rsid w:val="00A2613B"/>
    <w:rsid w:val="00A34685"/>
    <w:rsid w:val="00A40F90"/>
    <w:rsid w:val="00A71FBF"/>
    <w:rsid w:val="00A92056"/>
    <w:rsid w:val="00A943C3"/>
    <w:rsid w:val="00AA1076"/>
    <w:rsid w:val="00AA1B25"/>
    <w:rsid w:val="00AA3BA3"/>
    <w:rsid w:val="00AA3D86"/>
    <w:rsid w:val="00AA4030"/>
    <w:rsid w:val="00AA5E32"/>
    <w:rsid w:val="00AB0CF2"/>
    <w:rsid w:val="00AB48F6"/>
    <w:rsid w:val="00B14C4C"/>
    <w:rsid w:val="00B37987"/>
    <w:rsid w:val="00B44D70"/>
    <w:rsid w:val="00B45A96"/>
    <w:rsid w:val="00B460AE"/>
    <w:rsid w:val="00B531C2"/>
    <w:rsid w:val="00B54538"/>
    <w:rsid w:val="00B5626D"/>
    <w:rsid w:val="00B60051"/>
    <w:rsid w:val="00B602CF"/>
    <w:rsid w:val="00B76121"/>
    <w:rsid w:val="00B77EA5"/>
    <w:rsid w:val="00BA4108"/>
    <w:rsid w:val="00BB7F75"/>
    <w:rsid w:val="00BE01B0"/>
    <w:rsid w:val="00BE18EC"/>
    <w:rsid w:val="00BF1180"/>
    <w:rsid w:val="00C0670C"/>
    <w:rsid w:val="00C232D3"/>
    <w:rsid w:val="00C25B3E"/>
    <w:rsid w:val="00C349E6"/>
    <w:rsid w:val="00C45C65"/>
    <w:rsid w:val="00C52C26"/>
    <w:rsid w:val="00C544B2"/>
    <w:rsid w:val="00C6216A"/>
    <w:rsid w:val="00C76887"/>
    <w:rsid w:val="00C8076E"/>
    <w:rsid w:val="00C80F9D"/>
    <w:rsid w:val="00C96B3D"/>
    <w:rsid w:val="00CA60E4"/>
    <w:rsid w:val="00CB25A6"/>
    <w:rsid w:val="00CB4DF6"/>
    <w:rsid w:val="00CB7D9A"/>
    <w:rsid w:val="00CD1ECC"/>
    <w:rsid w:val="00CD3075"/>
    <w:rsid w:val="00CD3173"/>
    <w:rsid w:val="00CF0CFC"/>
    <w:rsid w:val="00CF1BE5"/>
    <w:rsid w:val="00CF4C65"/>
    <w:rsid w:val="00D148F9"/>
    <w:rsid w:val="00D31EA6"/>
    <w:rsid w:val="00D4091B"/>
    <w:rsid w:val="00D43CE6"/>
    <w:rsid w:val="00D44683"/>
    <w:rsid w:val="00D452F0"/>
    <w:rsid w:val="00D65857"/>
    <w:rsid w:val="00D74960"/>
    <w:rsid w:val="00D77BD4"/>
    <w:rsid w:val="00D81E19"/>
    <w:rsid w:val="00D84377"/>
    <w:rsid w:val="00D918AB"/>
    <w:rsid w:val="00D95B2B"/>
    <w:rsid w:val="00D97305"/>
    <w:rsid w:val="00DB79F8"/>
    <w:rsid w:val="00DC534F"/>
    <w:rsid w:val="00DD2EF7"/>
    <w:rsid w:val="00DF171A"/>
    <w:rsid w:val="00E02A6A"/>
    <w:rsid w:val="00E03F4C"/>
    <w:rsid w:val="00E1222D"/>
    <w:rsid w:val="00E27974"/>
    <w:rsid w:val="00E40465"/>
    <w:rsid w:val="00E41EAB"/>
    <w:rsid w:val="00E621FD"/>
    <w:rsid w:val="00E64384"/>
    <w:rsid w:val="00E674E0"/>
    <w:rsid w:val="00E763BD"/>
    <w:rsid w:val="00E82267"/>
    <w:rsid w:val="00E83A94"/>
    <w:rsid w:val="00EB0005"/>
    <w:rsid w:val="00ED5AB5"/>
    <w:rsid w:val="00EE2421"/>
    <w:rsid w:val="00EF49EF"/>
    <w:rsid w:val="00F009BE"/>
    <w:rsid w:val="00F0600C"/>
    <w:rsid w:val="00F10AA8"/>
    <w:rsid w:val="00F15B92"/>
    <w:rsid w:val="00F2294A"/>
    <w:rsid w:val="00F260F5"/>
    <w:rsid w:val="00F26C2F"/>
    <w:rsid w:val="00F51020"/>
    <w:rsid w:val="00F53F9A"/>
    <w:rsid w:val="00F61BD0"/>
    <w:rsid w:val="00F63186"/>
    <w:rsid w:val="00F70E71"/>
    <w:rsid w:val="00F72A52"/>
    <w:rsid w:val="00F74611"/>
    <w:rsid w:val="00F8304A"/>
    <w:rsid w:val="00F93F60"/>
    <w:rsid w:val="00F94C58"/>
    <w:rsid w:val="00FA5ECC"/>
    <w:rsid w:val="00FA7216"/>
    <w:rsid w:val="00FB3FA3"/>
    <w:rsid w:val="00FC6FB9"/>
    <w:rsid w:val="00FD1A02"/>
    <w:rsid w:val="00FE397B"/>
    <w:rsid w:val="044C4F39"/>
    <w:rsid w:val="078B1C83"/>
    <w:rsid w:val="081859DF"/>
    <w:rsid w:val="0B063FA4"/>
    <w:rsid w:val="0CAD06C0"/>
    <w:rsid w:val="0D0761F8"/>
    <w:rsid w:val="13902BA2"/>
    <w:rsid w:val="17FE39E6"/>
    <w:rsid w:val="18FC2A80"/>
    <w:rsid w:val="1E6A6411"/>
    <w:rsid w:val="1ED1023E"/>
    <w:rsid w:val="207277FE"/>
    <w:rsid w:val="26F176CF"/>
    <w:rsid w:val="2C464019"/>
    <w:rsid w:val="2EEB534C"/>
    <w:rsid w:val="31FD48BD"/>
    <w:rsid w:val="34094F65"/>
    <w:rsid w:val="349C35B5"/>
    <w:rsid w:val="35132F06"/>
    <w:rsid w:val="37F76B0F"/>
    <w:rsid w:val="3BCD02B3"/>
    <w:rsid w:val="457F2E38"/>
    <w:rsid w:val="45F97EF6"/>
    <w:rsid w:val="49E30CA1"/>
    <w:rsid w:val="50903205"/>
    <w:rsid w:val="51644B12"/>
    <w:rsid w:val="55E71B19"/>
    <w:rsid w:val="575E22AF"/>
    <w:rsid w:val="585F008D"/>
    <w:rsid w:val="64CA2D32"/>
    <w:rsid w:val="66D25CFD"/>
    <w:rsid w:val="67B53825"/>
    <w:rsid w:val="700370F8"/>
    <w:rsid w:val="73BA4C48"/>
    <w:rsid w:val="7462391D"/>
    <w:rsid w:val="75C335B1"/>
    <w:rsid w:val="7B2B5F4E"/>
    <w:rsid w:val="7C4D1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0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1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3"/>
    <w:autoRedefine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6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FollowedHyperlink"/>
    <w:basedOn w:val="6"/>
    <w:autoRedefine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8">
    <w:name w:val="Hyperlink"/>
    <w:basedOn w:val="6"/>
    <w:autoRedefine/>
    <w:unhideWhenUsed/>
    <w:qFormat/>
    <w:uiPriority w:val="99"/>
    <w:rPr>
      <w:color w:val="0000FF"/>
      <w:u w:val="single"/>
    </w:rPr>
  </w:style>
  <w:style w:type="paragraph" w:styleId="9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0">
    <w:name w:val="标题 1 字符"/>
    <w:basedOn w:val="6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1">
    <w:name w:val="标题 2 字符"/>
    <w:basedOn w:val="6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2">
    <w:name w:val="Unresolved Mention"/>
    <w:basedOn w:val="6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13">
    <w:name w:val="标题 3 字符"/>
    <w:basedOn w:val="6"/>
    <w:link w:val="4"/>
    <w:autoRedefine/>
    <w:qFormat/>
    <w:uiPriority w:val="9"/>
    <w:rPr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numbering" Target="numbering.xml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C35AC7-E8D6-4579-ADCA-4E6763567CF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1714</Words>
  <Characters>2109</Characters>
  <Lines>22</Lines>
  <Paragraphs>6</Paragraphs>
  <TotalTime>16015</TotalTime>
  <ScaleCrop>false</ScaleCrop>
  <LinksUpToDate>false</LinksUpToDate>
  <CharactersWithSpaces>2113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2023-11-16T03:02:00Z</dcterms:created>
  <dc:creator>xing hu</dc:creator>
  <cp:lastModifiedBy>a</cp:lastModifiedBy>
  <dcterms:modified xsi:type="dcterms:W3CDTF">2025-04-29T08:35:01Z</dcterms:modified>
  <cp:revision>320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73546D7B93EA47899594157871B5B8B9_12</vt:lpwstr>
  </property>
  <property fmtid="{D5CDD505-2E9C-101B-9397-08002B2CF9AE}" pid="4" name="KSOTemplateDocerSaveRecord">
    <vt:lpwstr>eyJoZGlkIjoiYWJiM2RiZjg4N2Y5YWUwMTVkODhlOTEzM2I0ZTcwZjAifQ==</vt:lpwstr>
  </property>
</Properties>
</file>